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9EE82" w14:textId="7E51651D" w:rsidR="007F2DCA" w:rsidRDefault="45E17D60" w:rsidP="67111D37">
      <w:pPr>
        <w:spacing w:after="0" w:line="240" w:lineRule="auto"/>
        <w:jc w:val="center"/>
        <w:rPr>
          <w:rFonts w:eastAsiaTheme="minorEastAsia"/>
          <w:color w:val="000000" w:themeColor="text1"/>
          <w:sz w:val="24"/>
          <w:szCs w:val="24"/>
        </w:rPr>
      </w:pPr>
      <w:r>
        <w:rPr>
          <w:noProof/>
        </w:rPr>
        <w:drawing>
          <wp:inline distT="0" distB="0" distL="0" distR="0" wp14:anchorId="4DAD5398" wp14:editId="2D92D1FF">
            <wp:extent cx="857250" cy="857250"/>
            <wp:effectExtent l="0" t="0" r="0" b="0"/>
            <wp:docPr id="708615894" name="Picture 708615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r w:rsidRPr="67111D37">
        <w:rPr>
          <w:rFonts w:eastAsiaTheme="minorEastAsia"/>
          <w:color w:val="000000" w:themeColor="text1"/>
          <w:sz w:val="24"/>
          <w:szCs w:val="24"/>
        </w:rPr>
        <w:t> </w:t>
      </w:r>
    </w:p>
    <w:p w14:paraId="4E7AFA9F" w14:textId="4094F22B" w:rsidR="007F2DCA" w:rsidRDefault="45E17D60" w:rsidP="67111D37">
      <w:pPr>
        <w:spacing w:after="0" w:line="240" w:lineRule="auto"/>
        <w:jc w:val="center"/>
        <w:rPr>
          <w:rFonts w:eastAsiaTheme="minorEastAsia"/>
          <w:color w:val="000000" w:themeColor="text1"/>
          <w:sz w:val="24"/>
          <w:szCs w:val="24"/>
        </w:rPr>
      </w:pPr>
      <w:r w:rsidRPr="67111D37">
        <w:rPr>
          <w:rFonts w:eastAsiaTheme="minorEastAsia"/>
          <w:color w:val="000000" w:themeColor="text1"/>
          <w:sz w:val="24"/>
          <w:szCs w:val="24"/>
          <w:lang w:val="fr-FR"/>
        </w:rPr>
        <w:t>L’Ambassade des États-Unis </w:t>
      </w:r>
    </w:p>
    <w:p w14:paraId="193577B7" w14:textId="3E99C02E" w:rsidR="007F2DCA" w:rsidRDefault="45E17D60" w:rsidP="67111D37">
      <w:pPr>
        <w:spacing w:after="0" w:line="240" w:lineRule="auto"/>
        <w:jc w:val="center"/>
        <w:rPr>
          <w:rFonts w:eastAsiaTheme="minorEastAsia"/>
          <w:color w:val="000000" w:themeColor="text1"/>
          <w:sz w:val="24"/>
          <w:szCs w:val="24"/>
        </w:rPr>
      </w:pPr>
      <w:r w:rsidRPr="67111D37">
        <w:rPr>
          <w:rFonts w:eastAsiaTheme="minorEastAsia"/>
          <w:color w:val="000000" w:themeColor="text1"/>
          <w:sz w:val="24"/>
          <w:szCs w:val="24"/>
          <w:lang w:val="fr-FR"/>
        </w:rPr>
        <w:t>COMMUNIQUÉ DE PRESSE </w:t>
      </w:r>
    </w:p>
    <w:p w14:paraId="5B8A5BF6" w14:textId="6FB44AC0" w:rsidR="007F2DCA" w:rsidRDefault="45E17D60" w:rsidP="67111D37">
      <w:pPr>
        <w:spacing w:after="0" w:line="240" w:lineRule="auto"/>
        <w:jc w:val="center"/>
        <w:rPr>
          <w:rFonts w:eastAsiaTheme="minorEastAsia"/>
          <w:color w:val="000000" w:themeColor="text1"/>
          <w:sz w:val="24"/>
          <w:szCs w:val="24"/>
        </w:rPr>
      </w:pPr>
      <w:r w:rsidRPr="67111D37">
        <w:rPr>
          <w:rFonts w:eastAsiaTheme="minorEastAsia"/>
          <w:color w:val="000000" w:themeColor="text1"/>
          <w:sz w:val="24"/>
          <w:szCs w:val="24"/>
          <w:lang w:val="fr-FR"/>
        </w:rPr>
        <w:t>Contactez : la Section des Affaires Publiques, 224 629 000 423, </w:t>
      </w:r>
      <w:hyperlink r:id="rId8">
        <w:r w:rsidRPr="67111D37">
          <w:rPr>
            <w:rStyle w:val="Hyperlink"/>
            <w:rFonts w:eastAsiaTheme="minorEastAsia"/>
            <w:sz w:val="24"/>
            <w:szCs w:val="24"/>
            <w:lang w:val="fr-FR"/>
          </w:rPr>
          <w:t>conakrypress@state.gov</w:t>
        </w:r>
      </w:hyperlink>
    </w:p>
    <w:p w14:paraId="410BF54C" w14:textId="3CA55FB0" w:rsidR="007F2DCA" w:rsidRDefault="007F2DCA" w:rsidP="67111D37">
      <w:pPr>
        <w:spacing w:after="0" w:line="240" w:lineRule="auto"/>
        <w:jc w:val="center"/>
        <w:rPr>
          <w:rFonts w:eastAsiaTheme="minorEastAsia"/>
          <w:color w:val="000000" w:themeColor="text1"/>
          <w:sz w:val="24"/>
          <w:szCs w:val="24"/>
        </w:rPr>
      </w:pPr>
    </w:p>
    <w:p w14:paraId="5C00EDFD" w14:textId="45EE08ED" w:rsidR="007F2DCA" w:rsidRDefault="007F2DCA" w:rsidP="67111D37">
      <w:pPr>
        <w:spacing w:after="0" w:line="240" w:lineRule="auto"/>
        <w:jc w:val="center"/>
        <w:rPr>
          <w:rFonts w:eastAsiaTheme="minorEastAsia"/>
          <w:color w:val="000000" w:themeColor="text1"/>
          <w:sz w:val="24"/>
          <w:szCs w:val="24"/>
        </w:rPr>
      </w:pPr>
    </w:p>
    <w:p w14:paraId="45F4FD48" w14:textId="2BF9EE1B" w:rsidR="007F2DCA" w:rsidRDefault="45E17D60" w:rsidP="67111D37">
      <w:pPr>
        <w:jc w:val="right"/>
        <w:rPr>
          <w:rFonts w:eastAsiaTheme="minorEastAsia"/>
          <w:color w:val="000000" w:themeColor="text1"/>
          <w:sz w:val="24"/>
          <w:szCs w:val="24"/>
        </w:rPr>
      </w:pPr>
      <w:r w:rsidRPr="67111D37">
        <w:rPr>
          <w:rFonts w:eastAsiaTheme="minorEastAsia"/>
          <w:color w:val="000000" w:themeColor="text1"/>
          <w:sz w:val="24"/>
          <w:szCs w:val="24"/>
          <w:lang w:val="fr-FR"/>
        </w:rPr>
        <w:t xml:space="preserve">Conakry, le </w:t>
      </w:r>
      <w:r w:rsidR="77555DEB" w:rsidRPr="67111D37">
        <w:rPr>
          <w:rFonts w:eastAsiaTheme="minorEastAsia"/>
          <w:color w:val="000000" w:themeColor="text1"/>
          <w:sz w:val="24"/>
          <w:szCs w:val="24"/>
          <w:lang w:val="fr-FR"/>
        </w:rPr>
        <w:t>2</w:t>
      </w:r>
      <w:r w:rsidRPr="67111D37">
        <w:rPr>
          <w:rFonts w:eastAsiaTheme="minorEastAsia"/>
          <w:color w:val="000000" w:themeColor="text1"/>
          <w:sz w:val="24"/>
          <w:szCs w:val="24"/>
          <w:lang w:val="fr-FR"/>
        </w:rPr>
        <w:t xml:space="preserve"> août 2024 </w:t>
      </w:r>
    </w:p>
    <w:p w14:paraId="53DE9FF1" w14:textId="19B04F38" w:rsidR="007F2DCA" w:rsidRDefault="007F2DCA" w:rsidP="67111D37">
      <w:pPr>
        <w:rPr>
          <w:rFonts w:eastAsiaTheme="minorEastAsia"/>
          <w:color w:val="000000" w:themeColor="text1"/>
          <w:sz w:val="24"/>
          <w:szCs w:val="24"/>
        </w:rPr>
      </w:pPr>
    </w:p>
    <w:p w14:paraId="7F65A84A" w14:textId="7D459871" w:rsidR="007F2DCA" w:rsidRDefault="45E17D60" w:rsidP="67111D37">
      <w:pPr>
        <w:rPr>
          <w:rFonts w:eastAsiaTheme="minorEastAsia"/>
          <w:color w:val="000000" w:themeColor="text1"/>
          <w:sz w:val="24"/>
          <w:szCs w:val="24"/>
        </w:rPr>
      </w:pPr>
      <w:r w:rsidRPr="67111D37">
        <w:rPr>
          <w:rFonts w:eastAsiaTheme="minorEastAsia"/>
          <w:color w:val="000000" w:themeColor="text1"/>
          <w:sz w:val="24"/>
          <w:szCs w:val="24"/>
          <w:lang w:val="fr-FR"/>
        </w:rPr>
        <w:t>Pour diffusion immédiate</w:t>
      </w:r>
    </w:p>
    <w:p w14:paraId="1A8A6057" w14:textId="5AA42240" w:rsidR="007F2DCA" w:rsidRDefault="007F2DCA" w:rsidP="67111D37">
      <w:pPr>
        <w:rPr>
          <w:rFonts w:eastAsiaTheme="minorEastAsia"/>
          <w:color w:val="000000" w:themeColor="text1"/>
          <w:sz w:val="24"/>
          <w:szCs w:val="24"/>
        </w:rPr>
      </w:pPr>
    </w:p>
    <w:p w14:paraId="79A4EEAC" w14:textId="2A6D0DFD" w:rsidR="007F2DCA" w:rsidRDefault="007F2DCA" w:rsidP="67111D37">
      <w:pPr>
        <w:rPr>
          <w:rFonts w:eastAsiaTheme="minorEastAsia"/>
          <w:color w:val="000000" w:themeColor="text1"/>
          <w:sz w:val="24"/>
          <w:szCs w:val="24"/>
        </w:rPr>
      </w:pPr>
    </w:p>
    <w:p w14:paraId="54DA0D77" w14:textId="42674DFD" w:rsidR="007F2DCA" w:rsidRDefault="00A07549" w:rsidP="67111D37">
      <w:pPr>
        <w:shd w:val="clear" w:color="auto" w:fill="FFFFFF" w:themeFill="background1"/>
        <w:spacing w:after="86"/>
        <w:jc w:val="center"/>
        <w:rPr>
          <w:rFonts w:eastAsiaTheme="minorEastAsia"/>
        </w:rPr>
      </w:pPr>
      <w:hyperlink r:id="rId9">
        <w:r w:rsidR="7012EB04" w:rsidRPr="67111D37">
          <w:rPr>
            <w:rStyle w:val="Hyperlink"/>
            <w:rFonts w:eastAsiaTheme="minorEastAsia"/>
            <w:b/>
            <w:bCs/>
            <w:color w:val="000000" w:themeColor="text1"/>
            <w:sz w:val="30"/>
            <w:szCs w:val="30"/>
            <w:u w:val="none"/>
          </w:rPr>
          <w:t xml:space="preserve">Verdict du </w:t>
        </w:r>
        <w:proofErr w:type="spellStart"/>
        <w:r w:rsidR="7012EB04" w:rsidRPr="67111D37">
          <w:rPr>
            <w:rStyle w:val="Hyperlink"/>
            <w:rFonts w:eastAsiaTheme="minorEastAsia"/>
            <w:b/>
            <w:bCs/>
            <w:color w:val="000000" w:themeColor="text1"/>
            <w:sz w:val="30"/>
            <w:szCs w:val="30"/>
            <w:u w:val="none"/>
          </w:rPr>
          <w:t>procès</w:t>
        </w:r>
        <w:proofErr w:type="spellEnd"/>
        <w:r w:rsidR="7012EB04" w:rsidRPr="67111D37">
          <w:rPr>
            <w:rStyle w:val="Hyperlink"/>
            <w:rFonts w:eastAsiaTheme="minorEastAsia"/>
            <w:b/>
            <w:bCs/>
            <w:color w:val="000000" w:themeColor="text1"/>
            <w:sz w:val="30"/>
            <w:szCs w:val="30"/>
            <w:u w:val="none"/>
          </w:rPr>
          <w:t xml:space="preserve"> du massacre du </w:t>
        </w:r>
        <w:proofErr w:type="spellStart"/>
        <w:r w:rsidR="7012EB04" w:rsidRPr="67111D37">
          <w:rPr>
            <w:rStyle w:val="Hyperlink"/>
            <w:rFonts w:eastAsiaTheme="minorEastAsia"/>
            <w:b/>
            <w:bCs/>
            <w:color w:val="000000" w:themeColor="text1"/>
            <w:sz w:val="30"/>
            <w:szCs w:val="30"/>
            <w:u w:val="none"/>
          </w:rPr>
          <w:t>stade</w:t>
        </w:r>
        <w:proofErr w:type="spellEnd"/>
        <w:r w:rsidR="7012EB04" w:rsidRPr="67111D37">
          <w:rPr>
            <w:rStyle w:val="Hyperlink"/>
            <w:rFonts w:eastAsiaTheme="minorEastAsia"/>
            <w:b/>
            <w:bCs/>
            <w:color w:val="000000" w:themeColor="text1"/>
            <w:sz w:val="30"/>
            <w:szCs w:val="30"/>
            <w:u w:val="none"/>
          </w:rPr>
          <w:t xml:space="preserve"> de Guinée</w:t>
        </w:r>
      </w:hyperlink>
    </w:p>
    <w:p w14:paraId="1A5F1B62" w14:textId="6381A072" w:rsidR="007F2DCA" w:rsidRDefault="7012EB04" w:rsidP="67111D37">
      <w:pPr>
        <w:rPr>
          <w:rFonts w:eastAsiaTheme="minorEastAsia"/>
          <w:color w:val="000000" w:themeColor="text1"/>
          <w:sz w:val="28"/>
          <w:szCs w:val="28"/>
          <w:lang w:val="fr-FR"/>
        </w:rPr>
      </w:pPr>
      <w:r w:rsidRPr="67111D37">
        <w:rPr>
          <w:rFonts w:eastAsiaTheme="minorEastAsia"/>
          <w:color w:val="000000" w:themeColor="text1"/>
          <w:sz w:val="28"/>
          <w:szCs w:val="28"/>
          <w:lang w:val="fr-FR"/>
        </w:rPr>
        <w:t xml:space="preserve">Les États-Unis félicitent le secteur judiciaire guinéen pour la fin du procès du massacre du stade. Le verdict, y compris la condamnation de l’ancien président de la junte Moussa </w:t>
      </w:r>
      <w:proofErr w:type="spellStart"/>
      <w:r w:rsidRPr="67111D37">
        <w:rPr>
          <w:rFonts w:eastAsiaTheme="minorEastAsia"/>
          <w:color w:val="000000" w:themeColor="text1"/>
          <w:sz w:val="28"/>
          <w:szCs w:val="28"/>
          <w:lang w:val="fr-FR"/>
        </w:rPr>
        <w:t>Dadis</w:t>
      </w:r>
      <w:proofErr w:type="spellEnd"/>
      <w:r w:rsidRPr="67111D37">
        <w:rPr>
          <w:rFonts w:eastAsiaTheme="minorEastAsia"/>
          <w:color w:val="000000" w:themeColor="text1"/>
          <w:sz w:val="28"/>
          <w:szCs w:val="28"/>
          <w:lang w:val="fr-FR"/>
        </w:rPr>
        <w:t xml:space="preserve"> Camara et les réparations ordonnées par le tribunal, offre un sentiment de justice aux victimes et aux survivants. Nous félicitons les victimes et les témoins qui ont courageusement raconté leur histoire. Nous félicitons les organisations guinéennes de défense des droits de la personne pour leur persévérance dans le plaidoyer en faveur de l’obligation de rendre des comptes, qui a abouti à ce procès et à ce jugement.</w:t>
      </w:r>
    </w:p>
    <w:p w14:paraId="17703131" w14:textId="05740B9F" w:rsidR="007F2DCA" w:rsidRDefault="007F2DCA" w:rsidP="67111D37">
      <w:pPr>
        <w:rPr>
          <w:rFonts w:eastAsiaTheme="minorEastAsia"/>
          <w:color w:val="000000" w:themeColor="text1"/>
          <w:sz w:val="28"/>
          <w:szCs w:val="28"/>
        </w:rPr>
      </w:pPr>
    </w:p>
    <w:p w14:paraId="6F6B4ADD" w14:textId="206A31A7" w:rsidR="007F2DCA" w:rsidRDefault="7B9FFD89" w:rsidP="67111D37">
      <w:pPr>
        <w:rPr>
          <w:rFonts w:eastAsiaTheme="minorEastAsia"/>
          <w:color w:val="000000" w:themeColor="text1"/>
          <w:sz w:val="28"/>
          <w:szCs w:val="28"/>
        </w:rPr>
      </w:pPr>
      <w:proofErr w:type="spellStart"/>
      <w:r w:rsidRPr="67111D37">
        <w:rPr>
          <w:rFonts w:eastAsiaTheme="minorEastAsia"/>
          <w:color w:val="000000" w:themeColor="text1"/>
          <w:sz w:val="28"/>
          <w:szCs w:val="28"/>
        </w:rPr>
        <w:t>Département</w:t>
      </w:r>
      <w:proofErr w:type="spellEnd"/>
      <w:r w:rsidRPr="67111D37">
        <w:rPr>
          <w:rFonts w:eastAsiaTheme="minorEastAsia"/>
          <w:color w:val="000000" w:themeColor="text1"/>
          <w:sz w:val="28"/>
          <w:szCs w:val="28"/>
        </w:rPr>
        <w:t xml:space="preserve"> </w:t>
      </w:r>
      <w:proofErr w:type="spellStart"/>
      <w:r w:rsidRPr="67111D37">
        <w:rPr>
          <w:rFonts w:eastAsiaTheme="minorEastAsia"/>
          <w:color w:val="000000" w:themeColor="text1"/>
          <w:sz w:val="28"/>
          <w:szCs w:val="28"/>
        </w:rPr>
        <w:t>d’État</w:t>
      </w:r>
      <w:proofErr w:type="spellEnd"/>
      <w:r w:rsidRPr="67111D37">
        <w:rPr>
          <w:rFonts w:eastAsiaTheme="minorEastAsia"/>
          <w:color w:val="000000" w:themeColor="text1"/>
          <w:sz w:val="28"/>
          <w:szCs w:val="28"/>
        </w:rPr>
        <w:t xml:space="preserve"> des États-Unis</w:t>
      </w:r>
      <w:r w:rsidR="007F2DCA">
        <w:br/>
      </w:r>
      <w:r w:rsidRPr="67111D37">
        <w:rPr>
          <w:rFonts w:eastAsiaTheme="minorEastAsia"/>
          <w:color w:val="000000" w:themeColor="text1"/>
          <w:sz w:val="28"/>
          <w:szCs w:val="28"/>
        </w:rPr>
        <w:t xml:space="preserve">Matthew Miller, </w:t>
      </w:r>
      <w:r w:rsidR="19036A2C" w:rsidRPr="67111D37">
        <w:rPr>
          <w:rFonts w:eastAsiaTheme="minorEastAsia"/>
          <w:color w:val="000000" w:themeColor="text1"/>
          <w:sz w:val="28"/>
          <w:szCs w:val="28"/>
        </w:rPr>
        <w:t>P</w:t>
      </w:r>
      <w:r w:rsidRPr="67111D37">
        <w:rPr>
          <w:rFonts w:eastAsiaTheme="minorEastAsia"/>
          <w:color w:val="000000" w:themeColor="text1"/>
          <w:sz w:val="28"/>
          <w:szCs w:val="28"/>
        </w:rPr>
        <w:t xml:space="preserve">orte-parole du </w:t>
      </w:r>
      <w:proofErr w:type="spellStart"/>
      <w:r w:rsidRPr="67111D37">
        <w:rPr>
          <w:rFonts w:eastAsiaTheme="minorEastAsia"/>
          <w:color w:val="000000" w:themeColor="text1"/>
          <w:sz w:val="28"/>
          <w:szCs w:val="28"/>
        </w:rPr>
        <w:t>Département</w:t>
      </w:r>
      <w:proofErr w:type="spellEnd"/>
    </w:p>
    <w:p w14:paraId="2ADA3099" w14:textId="20F32A3D" w:rsidR="007F2DCA" w:rsidRDefault="45E17D60" w:rsidP="67111D37">
      <w:pPr>
        <w:jc w:val="center"/>
        <w:rPr>
          <w:rFonts w:eastAsiaTheme="minorEastAsia"/>
          <w:color w:val="000000" w:themeColor="text1"/>
          <w:sz w:val="24"/>
          <w:szCs w:val="24"/>
        </w:rPr>
      </w:pPr>
      <w:r w:rsidRPr="67111D37">
        <w:rPr>
          <w:rFonts w:eastAsiaTheme="minorEastAsia"/>
          <w:color w:val="000000" w:themeColor="text1"/>
          <w:sz w:val="24"/>
          <w:szCs w:val="24"/>
        </w:rPr>
        <w:t>###</w:t>
      </w:r>
    </w:p>
    <w:p w14:paraId="4B5CF930" w14:textId="69B2AA76" w:rsidR="007F2DCA" w:rsidRDefault="45E17D60" w:rsidP="67111D37">
      <w:pPr>
        <w:spacing w:after="0" w:line="240" w:lineRule="auto"/>
        <w:rPr>
          <w:rFonts w:eastAsiaTheme="minorEastAsia"/>
          <w:color w:val="000000" w:themeColor="text1"/>
          <w:sz w:val="24"/>
          <w:szCs w:val="24"/>
        </w:rPr>
      </w:pPr>
      <w:r w:rsidRPr="67111D37">
        <w:rPr>
          <w:rStyle w:val="normaltextrun"/>
          <w:rFonts w:eastAsiaTheme="minorEastAsia"/>
          <w:i/>
          <w:iCs/>
          <w:color w:val="000000" w:themeColor="text1"/>
          <w:sz w:val="24"/>
          <w:szCs w:val="24"/>
        </w:rPr>
        <w:t xml:space="preserve">Contact: Ousmane Barry - U.S. Embassy, Conakry – Information and Media Specialist </w:t>
      </w:r>
    </w:p>
    <w:p w14:paraId="1D6768F5" w14:textId="004DDC8C" w:rsidR="007F2DCA" w:rsidRDefault="45E17D60" w:rsidP="67111D37">
      <w:pPr>
        <w:spacing w:after="0" w:line="240" w:lineRule="auto"/>
        <w:rPr>
          <w:rFonts w:eastAsiaTheme="minorEastAsia"/>
          <w:color w:val="000000" w:themeColor="text1"/>
          <w:sz w:val="24"/>
          <w:szCs w:val="24"/>
        </w:rPr>
      </w:pPr>
      <w:r w:rsidRPr="67111D37">
        <w:rPr>
          <w:rStyle w:val="normaltextrun"/>
          <w:rFonts w:eastAsiaTheme="minorEastAsia"/>
          <w:i/>
          <w:iCs/>
          <w:color w:val="000000" w:themeColor="text1"/>
          <w:sz w:val="24"/>
          <w:szCs w:val="24"/>
        </w:rPr>
        <w:t>Email: </w:t>
      </w:r>
      <w:hyperlink r:id="rId10">
        <w:r w:rsidRPr="67111D37">
          <w:rPr>
            <w:rStyle w:val="Hyperlink"/>
            <w:rFonts w:eastAsiaTheme="minorEastAsia"/>
            <w:sz w:val="24"/>
            <w:szCs w:val="24"/>
          </w:rPr>
          <w:t>ConakryPress@state.gov</w:t>
        </w:r>
      </w:hyperlink>
    </w:p>
    <w:p w14:paraId="42C68D94" w14:textId="3B071078" w:rsidR="007F2DCA" w:rsidRDefault="45E17D60" w:rsidP="67111D37">
      <w:pPr>
        <w:spacing w:after="0" w:line="240" w:lineRule="auto"/>
        <w:rPr>
          <w:rFonts w:eastAsiaTheme="minorEastAsia"/>
          <w:color w:val="000000" w:themeColor="text1"/>
          <w:sz w:val="24"/>
          <w:szCs w:val="24"/>
        </w:rPr>
      </w:pPr>
      <w:r w:rsidRPr="67111D37">
        <w:rPr>
          <w:rStyle w:val="normaltextrun"/>
          <w:rFonts w:eastAsiaTheme="minorEastAsia"/>
          <w:color w:val="000000" w:themeColor="text1"/>
          <w:sz w:val="24"/>
          <w:szCs w:val="24"/>
        </w:rPr>
        <w:t>Phone: 224 629 000 423</w:t>
      </w:r>
    </w:p>
    <w:p w14:paraId="2C078E63" w14:textId="730F5D06" w:rsidR="007F2DCA" w:rsidRDefault="007F2DCA" w:rsidP="5CF69F5F"/>
    <w:sectPr w:rsidR="007F2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9CD326"/>
    <w:rsid w:val="001E3F69"/>
    <w:rsid w:val="007F2DCA"/>
    <w:rsid w:val="00A07549"/>
    <w:rsid w:val="00F24FBA"/>
    <w:rsid w:val="11511C17"/>
    <w:rsid w:val="179CD326"/>
    <w:rsid w:val="19036A2C"/>
    <w:rsid w:val="1FD51BD1"/>
    <w:rsid w:val="2F47C3F7"/>
    <w:rsid w:val="30C90CCB"/>
    <w:rsid w:val="36E429A9"/>
    <w:rsid w:val="45E17D60"/>
    <w:rsid w:val="5CF69F5F"/>
    <w:rsid w:val="67111D37"/>
    <w:rsid w:val="7012EB04"/>
    <w:rsid w:val="77555DEB"/>
    <w:rsid w:val="7B9FFD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25DE"/>
  <w15:chartTrackingRefBased/>
  <w15:docId w15:val="{DB187D77-75E9-4797-92C0-4A7BA210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5CF69F5F"/>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akrypress@state.gov"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nakryPress@state.gov" TargetMode="External"/><Relationship Id="rId4" Type="http://schemas.openxmlformats.org/officeDocument/2006/relationships/styles" Target="styles.xml"/><Relationship Id="rId9" Type="http://schemas.openxmlformats.org/officeDocument/2006/relationships/hyperlink" Target="https://gcc02.safelinks.protection.outlook.com/?url=https%3A%2F%2Flnks.gd%2Fl%2FeyJhbGciOiJIUzI1NiJ9.eyJidWxsZXRpbl9saW5rX2lkIjoxMDAsInVyaSI6ImJwMjpjbGljayIsInVybCI6Imh0dHBzOi8vd3d3LnN0YXRlLmdvdi90cmFuc2xhdGlvbnMvZnJlbmNoL3ZlcmRpY3QtZHUtcHJvY2VzLWR1LW1hc3NhY3JlLWR1LXN0YWRlLWRlLWd1aW5lZS8_dXRtX21lZGl1bT1lbWFpbCZ1dG1fc291cmNlPWdvdmRlbGl2ZXJ5IiwiYnVsbGV0aW5faWQiOiIyMDI0MDgwMi45ODQ3OTM0MSJ9.oaSmEZENd600TNRb1LtKh56k00rwNTKBNUTqgmC0cyw%2Fs%2F1504114340%2Fbr%2F246800508895-l&amp;data=05%7C02%7Cbarryo%40state.gov%7C0749e637bd50490058d508dcb2c734a2%7C66cf50745afe48d1a691a12b2121f44b%7C0%7C0%7C638581815864199516%7CUnknown%7CTWFpbGZsb3d8eyJWIjoiMC4wLjAwMDAiLCJQIjoiV2luMzIiLCJBTiI6Ik1haWwiLCJXVCI6Mn0%3D%7C0%7C%7C%7C&amp;sdata=aXkEfrG5r3IY7bJ%2Fj34Lfv4OB4H6TTlOFT5q62Q0HY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8d2a64-9d62-495b-a15a-e7f7199a31d4">
      <Terms xmlns="http://schemas.microsoft.com/office/infopath/2007/PartnerControls"/>
    </lcf76f155ced4ddcb4097134ff3c332f>
    <TaxCatchAll xmlns="214d2c41-9580-4a05-86f5-e53284b796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1F350A9A1E34408D4D66A85ABA6A8A" ma:contentTypeVersion="16" ma:contentTypeDescription="Create a new document." ma:contentTypeScope="" ma:versionID="50b266c44225aa810f3e7a592d27db78">
  <xsd:schema xmlns:xsd="http://www.w3.org/2001/XMLSchema" xmlns:xs="http://www.w3.org/2001/XMLSchema" xmlns:p="http://schemas.microsoft.com/office/2006/metadata/properties" xmlns:ns2="028d2a64-9d62-495b-a15a-e7f7199a31d4" xmlns:ns3="214d2c41-9580-4a05-86f5-e53284b7964b" targetNamespace="http://schemas.microsoft.com/office/2006/metadata/properties" ma:root="true" ma:fieldsID="e9bd7e0e7ffaf0531049d58582051109" ns2:_="" ns3:_="">
    <xsd:import namespace="028d2a64-9d62-495b-a15a-e7f7199a31d4"/>
    <xsd:import namespace="214d2c41-9580-4a05-86f5-e53284b796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d2a64-9d62-495b-a15a-e7f7199a3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4d2c41-9580-4a05-86f5-e53284b796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4c1f17-ae9d-4204-9977-18d67f69058c}" ma:internalName="TaxCatchAll" ma:showField="CatchAllData" ma:web="214d2c41-9580-4a05-86f5-e53284b79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0B5DF7-9934-4DB8-B51B-F5E027546A38}">
  <ds:schemaRefs>
    <ds:schemaRef ds:uri="http://schemas.microsoft.com/office/2006/metadata/properties"/>
    <ds:schemaRef ds:uri="http://schemas.microsoft.com/office/infopath/2007/PartnerControls"/>
    <ds:schemaRef ds:uri="028d2a64-9d62-495b-a15a-e7f7199a31d4"/>
    <ds:schemaRef ds:uri="214d2c41-9580-4a05-86f5-e53284b7964b"/>
  </ds:schemaRefs>
</ds:datastoreItem>
</file>

<file path=customXml/itemProps2.xml><?xml version="1.0" encoding="utf-8"?>
<ds:datastoreItem xmlns:ds="http://schemas.openxmlformats.org/officeDocument/2006/customXml" ds:itemID="{70DBE3CD-3F7C-4C45-BA8D-AE508F5B0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d2a64-9d62-495b-a15a-e7f7199a31d4"/>
    <ds:schemaRef ds:uri="214d2c41-9580-4a05-86f5-e53284b79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8C3145-A55A-420B-B67B-231BC6E39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Ousmane</dc:creator>
  <cp:keywords/>
  <dc:description/>
  <cp:lastModifiedBy>Barry, Ousmane</cp:lastModifiedBy>
  <cp:revision>2</cp:revision>
  <dcterms:created xsi:type="dcterms:W3CDTF">2024-08-02T09:46:00Z</dcterms:created>
  <dcterms:modified xsi:type="dcterms:W3CDTF">2024-08-02T09:46:00Z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0x010100E11F350A9A1E34408D4D66A85ABA6A8A</vt:lpwstr>
  </property>
  <property fmtid="{D5CDD505-2E9C-101B-9397-08002B2CF9AE}" pid="3" name="MSIP_Label_1665d9ee-429a-4d5f-97cc-cfb56e044a6e_Enabled">
    <vt:lpwstr>true</vt:lpwstr>
  </property>
  <property fmtid="{D5CDD505-2E9C-101B-9397-08002B2CF9AE}" pid="4" name="MSIP_Label_1665d9ee-429a-4d5f-97cc-cfb56e044a6e_SetDate">
    <vt:lpwstr>2024-08-02T09:27:19Z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887fbf29-76c2-42d4-bc2c-6b8b12acc352</vt:lpwstr>
  </property>
  <property fmtid="{D5CDD505-2E9C-101B-9397-08002B2CF9AE}" pid="9" name="MSIP_Label_1665d9ee-429a-4d5f-97cc-cfb56e044a6e_ContentBits">
    <vt:lpwstr>0</vt:lpwstr>
  </property>
  <property fmtid="{D5CDD505-2E9C-101B-9397-08002B2CF9AE}" pid="10" name="MediaServiceImageTags">
    <vt:lpwstr/>
  </property>
</Properties>
</file>