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02474" w:rsidP="0C56F01E" w:rsidRDefault="00002474" w14:paraId="2C078E63" w14:textId="5B954F3F" w14:noSpellErr="1">
      <w:pPr>
        <w:rPr>
          <w:sz w:val="24"/>
          <w:szCs w:val="24"/>
        </w:rPr>
      </w:pPr>
    </w:p>
    <w:p w:rsidR="60ED17DE" w:rsidP="0C56F01E" w:rsidRDefault="72CE3737" w14:paraId="449334E1" w14:textId="05C9170B">
      <w:pPr>
        <w:jc w:val="center"/>
        <w:rPr>
          <w:rFonts w:ascii="Calibri" w:hAnsi="Calibri" w:eastAsia="Calibri" w:cs="Calibri"/>
          <w:color w:val="000000" w:themeColor="text1"/>
          <w:sz w:val="24"/>
          <w:szCs w:val="24"/>
        </w:rPr>
      </w:pPr>
      <w:r>
        <w:rPr>
          <w:noProof/>
        </w:rPr>
        <w:drawing>
          <wp:inline distT="0" distB="0" distL="0" distR="0" wp14:anchorId="0350B3E7" wp14:editId="1F69E866">
            <wp:extent cx="2105025" cy="1562100"/>
            <wp:effectExtent l="0" t="0" r="0" b="0"/>
            <wp:docPr id="877267077" name="Picture 87726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5025" cy="1562100"/>
                    </a:xfrm>
                    <a:prstGeom prst="rect">
                      <a:avLst/>
                    </a:prstGeom>
                  </pic:spPr>
                </pic:pic>
              </a:graphicData>
            </a:graphic>
          </wp:inline>
        </w:drawing>
      </w:r>
      <w:r w:rsidR="60ED17DE">
        <w:br/>
      </w:r>
    </w:p>
    <w:p w:rsidR="60ED17DE" w:rsidP="0C56F01E" w:rsidRDefault="72CE3737" w14:paraId="50857BE6" w14:textId="36D8696B">
      <w:pPr>
        <w:pBdr>
          <w:top w:val="nil"/>
          <w:left w:val="nil"/>
          <w:bottom w:val="nil"/>
          <w:right w:val="nil"/>
          <w:between w:val="nil"/>
        </w:pBdr>
        <w:tabs>
          <w:tab w:val="center" w:pos="4680"/>
          <w:tab w:val="right" w:pos="9360"/>
        </w:tabs>
        <w:jc w:val="center"/>
        <w:rPr>
          <w:rFonts w:ascii="Calibri" w:hAnsi="Calibri" w:eastAsia="Calibri" w:cs="Calibri"/>
          <w:color w:val="000000" w:themeColor="text1"/>
          <w:sz w:val="24"/>
          <w:szCs w:val="24"/>
        </w:rPr>
      </w:pPr>
      <w:r w:rsidRPr="0C56F01E">
        <w:rPr>
          <w:rFonts w:ascii="Calibri" w:hAnsi="Calibri" w:eastAsia="Calibri" w:cs="Calibri"/>
          <w:b/>
          <w:bCs/>
          <w:color w:val="000000" w:themeColor="text1"/>
          <w:sz w:val="24"/>
          <w:szCs w:val="24"/>
          <w:lang w:val="fr"/>
        </w:rPr>
        <w:t>L’Ambassade des États-Unis</w:t>
      </w:r>
    </w:p>
    <w:p w:rsidR="60ED17DE" w:rsidP="0C56F01E" w:rsidRDefault="72CE3737" w14:paraId="472DCBCF" w14:textId="53588B6C">
      <w:pPr>
        <w:pBdr>
          <w:top w:val="nil"/>
          <w:left w:val="nil"/>
          <w:bottom w:val="nil"/>
          <w:right w:val="nil"/>
          <w:between w:val="nil"/>
        </w:pBdr>
        <w:tabs>
          <w:tab w:val="center" w:pos="4680"/>
          <w:tab w:val="right" w:pos="9360"/>
        </w:tabs>
        <w:jc w:val="center"/>
        <w:rPr>
          <w:rFonts w:ascii="Calibri" w:hAnsi="Calibri" w:eastAsia="Calibri" w:cs="Calibri"/>
          <w:color w:val="000000" w:themeColor="text1"/>
          <w:sz w:val="24"/>
          <w:szCs w:val="24"/>
        </w:rPr>
      </w:pPr>
      <w:r w:rsidRPr="0C56F01E">
        <w:rPr>
          <w:rFonts w:ascii="Calibri" w:hAnsi="Calibri" w:eastAsia="Calibri" w:cs="Calibri"/>
          <w:b/>
          <w:bCs/>
          <w:color w:val="000000" w:themeColor="text1"/>
          <w:sz w:val="24"/>
          <w:szCs w:val="24"/>
          <w:lang w:val="fr"/>
        </w:rPr>
        <w:t>COMMUNIQUÉ DE PRESSE</w:t>
      </w:r>
    </w:p>
    <w:p w:rsidR="60ED17DE" w:rsidP="0C56F01E" w:rsidRDefault="72CE3737" w14:paraId="6856EAF7" w14:textId="5127F669" w14:noSpellErr="1">
      <w:pPr>
        <w:jc w:val="center"/>
        <w:rPr>
          <w:rFonts w:ascii="Calibri" w:hAnsi="Calibri" w:eastAsia="Calibri" w:cs="Calibri"/>
          <w:color w:val="000000" w:themeColor="text1"/>
          <w:sz w:val="24"/>
          <w:szCs w:val="24"/>
        </w:rPr>
      </w:pPr>
      <w:r w:rsidRPr="1EBD1BC5" w:rsidR="72CE3737">
        <w:rPr>
          <w:rFonts w:ascii="Calibri" w:hAnsi="Calibri" w:eastAsia="Calibri" w:cs="Calibri"/>
          <w:color w:val="000000" w:themeColor="text1" w:themeTint="FF" w:themeShade="FF"/>
          <w:sz w:val="24"/>
          <w:szCs w:val="24"/>
          <w:lang w:val="fr-FR"/>
        </w:rPr>
        <w:t>Contactez:</w:t>
      </w:r>
      <w:r w:rsidRPr="1EBD1BC5" w:rsidR="72CE3737">
        <w:rPr>
          <w:rFonts w:ascii="Calibri" w:hAnsi="Calibri" w:eastAsia="Calibri" w:cs="Calibri"/>
          <w:color w:val="000000" w:themeColor="text1" w:themeTint="FF" w:themeShade="FF"/>
          <w:sz w:val="24"/>
          <w:szCs w:val="24"/>
          <w:lang w:val="fr-FR"/>
        </w:rPr>
        <w:t xml:space="preserve"> la Section des Affaires Publiques, 224 629 000 423, </w:t>
      </w:r>
      <w:hyperlink r:id="R3f56fd42f8894ba9">
        <w:r w:rsidRPr="1EBD1BC5" w:rsidR="72CE3737">
          <w:rPr>
            <w:rStyle w:val="Hyperlink"/>
            <w:rFonts w:ascii="Calibri" w:hAnsi="Calibri" w:eastAsia="Calibri" w:cs="Calibri"/>
            <w:sz w:val="24"/>
            <w:szCs w:val="24"/>
            <w:lang w:val="fr-FR"/>
          </w:rPr>
          <w:t>conakrypress@state.gov</w:t>
        </w:r>
      </w:hyperlink>
    </w:p>
    <w:p w:rsidR="60ED17DE" w:rsidP="0C56F01E" w:rsidRDefault="60ED17DE" w14:paraId="45611476" w14:textId="1D2D5A86" w14:noSpellErr="1">
      <w:pPr>
        <w:rPr>
          <w:rFonts w:ascii="Calibri" w:hAnsi="Calibri" w:eastAsia="Calibri" w:cs="Calibri"/>
          <w:color w:val="000000" w:themeColor="text1"/>
          <w:sz w:val="24"/>
          <w:szCs w:val="24"/>
        </w:rPr>
      </w:pPr>
    </w:p>
    <w:p w:rsidR="60ED17DE" w:rsidP="1EBD1BC5" w:rsidRDefault="72CE3737" w14:paraId="3B1907FB" w14:textId="418B89FE">
      <w:pPr>
        <w:pBdr>
          <w:top w:val="nil" w:color="000000" w:sz="0" w:space="0"/>
          <w:left w:val="nil" w:color="000000" w:sz="0" w:space="0"/>
          <w:bottom w:val="nil" w:color="000000" w:sz="0" w:space="0"/>
          <w:right w:val="nil" w:color="000000" w:sz="0" w:space="0"/>
          <w:between w:val="nil" w:color="000000" w:sz="0" w:space="0"/>
        </w:pBdr>
        <w:spacing w:after="0" w:line="240" w:lineRule="auto"/>
        <w:jc w:val="right"/>
        <w:rPr>
          <w:rFonts w:ascii="Calibri" w:hAnsi="Calibri" w:eastAsia="Calibri" w:cs="Calibri"/>
          <w:color w:val="000000" w:themeColor="text1"/>
          <w:sz w:val="24"/>
          <w:szCs w:val="24"/>
          <w:lang w:val="fr"/>
        </w:rPr>
      </w:pPr>
      <w:r w:rsidRPr="1EBD1BC5" w:rsidR="72CE3737">
        <w:rPr>
          <w:rFonts w:ascii="Calibri" w:hAnsi="Calibri" w:eastAsia="Calibri" w:cs="Calibri"/>
          <w:color w:val="000000" w:themeColor="text1" w:themeTint="FF" w:themeShade="FF"/>
          <w:sz w:val="24"/>
          <w:szCs w:val="24"/>
          <w:lang w:val="fr"/>
        </w:rPr>
        <w:t xml:space="preserve">Conakry, le </w:t>
      </w:r>
      <w:r w:rsidRPr="1EBD1BC5" w:rsidR="39F88E78">
        <w:rPr>
          <w:rFonts w:ascii="Calibri" w:hAnsi="Calibri" w:eastAsia="Calibri" w:cs="Calibri"/>
          <w:color w:val="000000" w:themeColor="text1" w:themeTint="FF" w:themeShade="FF"/>
          <w:sz w:val="24"/>
          <w:szCs w:val="24"/>
          <w:lang w:val="fr"/>
        </w:rPr>
        <w:t>12</w:t>
      </w:r>
      <w:r w:rsidRPr="1EBD1BC5" w:rsidR="72CE3737">
        <w:rPr>
          <w:rFonts w:ascii="Calibri" w:hAnsi="Calibri" w:eastAsia="Calibri" w:cs="Calibri"/>
          <w:color w:val="000000" w:themeColor="text1" w:themeTint="FF" w:themeShade="FF"/>
          <w:sz w:val="24"/>
          <w:szCs w:val="24"/>
          <w:lang w:val="fr"/>
        </w:rPr>
        <w:t xml:space="preserve"> mai 2025</w:t>
      </w:r>
    </w:p>
    <w:p w:rsidR="60ED17DE" w:rsidP="1EBD1BC5" w:rsidRDefault="60ED17DE" w14:paraId="715381F4" w14:textId="63DCFC05" w14:noSpellErr="1">
      <w:pPr>
        <w:pBdr>
          <w:top w:val="nil" w:color="000000" w:sz="0" w:space="0"/>
          <w:left w:val="nil" w:color="000000" w:sz="0" w:space="0"/>
          <w:bottom w:val="nil" w:color="000000" w:sz="0" w:space="0"/>
          <w:right w:val="nil" w:color="000000" w:sz="0" w:space="0"/>
          <w:between w:val="nil" w:color="000000" w:sz="0" w:space="0"/>
        </w:pBdr>
        <w:spacing w:after="0" w:line="240" w:lineRule="auto"/>
        <w:jc w:val="right"/>
        <w:rPr>
          <w:rFonts w:ascii="Calibri" w:hAnsi="Calibri" w:eastAsia="Calibri" w:cs="Calibri"/>
          <w:color w:val="000000" w:themeColor="text1"/>
          <w:sz w:val="24"/>
          <w:szCs w:val="24"/>
        </w:rPr>
      </w:pPr>
    </w:p>
    <w:p w:rsidR="60ED17DE" w:rsidP="0C56F01E" w:rsidRDefault="72CE3737" w14:paraId="13E2CDE9" w14:textId="0919A1D0">
      <w:pPr>
        <w:rPr>
          <w:rFonts w:ascii="Calibri" w:hAnsi="Calibri" w:eastAsia="Calibri" w:cs="Calibri"/>
          <w:color w:val="000000" w:themeColor="text1"/>
          <w:sz w:val="24"/>
          <w:szCs w:val="24"/>
        </w:rPr>
      </w:pPr>
      <w:r>
        <w:rPr>
          <w:noProof/>
        </w:rPr>
        <w:drawing>
          <wp:inline distT="0" distB="0" distL="0" distR="0" wp14:anchorId="11B17AA3" wp14:editId="76F8DAE3">
            <wp:extent cx="9526" cy="9526"/>
            <wp:effectExtent l="0" t="0" r="0" b="0"/>
            <wp:docPr id="167092738" name="Picture 16709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0C56F01E">
        <w:rPr>
          <w:rFonts w:ascii="Calibri" w:hAnsi="Calibri" w:eastAsia="Calibri" w:cs="Calibri"/>
          <w:color w:val="000000" w:themeColor="text1"/>
          <w:sz w:val="24"/>
          <w:szCs w:val="24"/>
          <w:lang w:val="fr"/>
        </w:rPr>
        <w:t>Pour Diffusion Immédiate</w:t>
      </w:r>
    </w:p>
    <w:p w:rsidR="60ED17DE" w:rsidP="0C56F01E" w:rsidRDefault="60ED17DE" w14:paraId="4BEB97C1" w14:textId="63A4FEF2" w14:noSpellErr="1">
      <w:pPr>
        <w:rPr>
          <w:sz w:val="24"/>
          <w:szCs w:val="24"/>
        </w:rPr>
      </w:pPr>
    </w:p>
    <w:p w:rsidR="29B982F8" w:rsidP="0C56F01E" w:rsidRDefault="29B982F8" w14:paraId="1F34F9CA" w14:textId="62EC2B28">
      <w:pPr>
        <w:spacing w:line="276" w:lineRule="auto"/>
        <w:rPr>
          <w:rFonts w:ascii="Calibri" w:hAnsi="Calibri" w:eastAsia="Calibri" w:cs="Calibri"/>
          <w:color w:val="000000" w:themeColor="text1"/>
          <w:sz w:val="24"/>
          <w:szCs w:val="24"/>
        </w:rPr>
      </w:pPr>
      <w:r w:rsidRPr="0C56F01E">
        <w:rPr>
          <w:rFonts w:ascii="Calibri" w:hAnsi="Calibri" w:eastAsia="Calibri" w:cs="Calibri"/>
          <w:b/>
          <w:bCs/>
          <w:color w:val="000000" w:themeColor="text1"/>
          <w:sz w:val="24"/>
          <w:szCs w:val="24"/>
          <w:lang w:val="fr-FR"/>
        </w:rPr>
        <w:t xml:space="preserve">L’Amérique est ouverte aux affaires en Guinée </w:t>
      </w:r>
    </w:p>
    <w:p w:rsidR="29B982F8" w:rsidP="0C56F01E" w:rsidRDefault="29B982F8" w14:paraId="51B4D21D" w14:textId="04540D47" w14:noSpellErr="1">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i w:val="1"/>
          <w:iCs w:val="1"/>
          <w:color w:val="000000" w:themeColor="text1" w:themeTint="FF" w:themeShade="FF"/>
          <w:sz w:val="24"/>
          <w:szCs w:val="24"/>
          <w:lang w:val="fr-FR"/>
        </w:rPr>
        <w:t xml:space="preserve">Tribune de Troy </w:t>
      </w:r>
      <w:r w:rsidRPr="1EBD1BC5" w:rsidR="29B982F8">
        <w:rPr>
          <w:rFonts w:ascii="Calibri" w:hAnsi="Calibri" w:eastAsia="Calibri" w:cs="Calibri"/>
          <w:i w:val="1"/>
          <w:iCs w:val="1"/>
          <w:color w:val="000000" w:themeColor="text1" w:themeTint="FF" w:themeShade="FF"/>
          <w:sz w:val="24"/>
          <w:szCs w:val="24"/>
          <w:lang w:val="fr-FR"/>
        </w:rPr>
        <w:t>Fitrell</w:t>
      </w:r>
      <w:r w:rsidRPr="1EBD1BC5" w:rsidR="29B982F8">
        <w:rPr>
          <w:rFonts w:ascii="Calibri" w:hAnsi="Calibri" w:eastAsia="Calibri" w:cs="Calibri"/>
          <w:i w:val="1"/>
          <w:iCs w:val="1"/>
          <w:color w:val="000000" w:themeColor="text1" w:themeTint="FF" w:themeShade="FF"/>
          <w:sz w:val="24"/>
          <w:szCs w:val="24"/>
          <w:lang w:val="fr-FR"/>
        </w:rPr>
        <w:t xml:space="preserve">, Ambassadeur des États-Unis en Guinée </w:t>
      </w:r>
    </w:p>
    <w:p w:rsidR="29B982F8" w:rsidP="0C56F01E" w:rsidRDefault="29B982F8" w14:paraId="004C3B71" w14:textId="7F1AEDA2">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color w:val="000000" w:themeColor="text1" w:themeTint="FF" w:themeShade="FF"/>
          <w:sz w:val="24"/>
          <w:szCs w:val="24"/>
          <w:lang w:val="fr-FR"/>
        </w:rPr>
        <w:t xml:space="preserve">Dans le monde d'aujourd'hui, la diplomatie ne se résume pas à des poignées de main.  Il s'agit aussi d'accords, d'investissements et d'emplois.  C'est pourquoi les États-Unis placent la diplomatie commerciale au cœur de leur politique étrangère en Guinée.  Car, lorsque les entreprises américaines réussissent à l'étranger, l'Amérique devient plus forte.  </w:t>
      </w:r>
      <w:r w:rsidRPr="1EBD1BC5" w:rsidR="29B982F8">
        <w:rPr>
          <w:rFonts w:ascii="Calibri" w:hAnsi="Calibri" w:eastAsia="Calibri" w:cs="Calibri"/>
          <w:color w:val="000000" w:themeColor="text1" w:themeTint="FF" w:themeShade="FF"/>
          <w:sz w:val="24"/>
          <w:szCs w:val="24"/>
        </w:rPr>
        <w:t xml:space="preserve">Et </w:t>
      </w:r>
      <w:r w:rsidRPr="1EBD1BC5" w:rsidR="29B982F8">
        <w:rPr>
          <w:rFonts w:ascii="Calibri" w:hAnsi="Calibri" w:eastAsia="Calibri" w:cs="Calibri"/>
          <w:color w:val="000000" w:themeColor="text1" w:themeTint="FF" w:themeShade="FF"/>
          <w:sz w:val="24"/>
          <w:szCs w:val="24"/>
        </w:rPr>
        <w:t>nos</w:t>
      </w:r>
      <w:r w:rsidRPr="1EBD1BC5" w:rsidR="29B982F8">
        <w:rPr>
          <w:rFonts w:ascii="Calibri" w:hAnsi="Calibri" w:eastAsia="Calibri" w:cs="Calibri"/>
          <w:color w:val="000000" w:themeColor="text1" w:themeTint="FF" w:themeShade="FF"/>
          <w:sz w:val="24"/>
          <w:szCs w:val="24"/>
        </w:rPr>
        <w:t xml:space="preserve"> </w:t>
      </w:r>
      <w:r w:rsidRPr="1EBD1BC5" w:rsidR="29B982F8">
        <w:rPr>
          <w:rFonts w:ascii="Calibri" w:hAnsi="Calibri" w:eastAsia="Calibri" w:cs="Calibri"/>
          <w:color w:val="000000" w:themeColor="text1" w:themeTint="FF" w:themeShade="FF"/>
          <w:sz w:val="24"/>
          <w:szCs w:val="24"/>
        </w:rPr>
        <w:t>partenaires</w:t>
      </w:r>
      <w:r w:rsidRPr="1EBD1BC5" w:rsidR="29B982F8">
        <w:rPr>
          <w:rFonts w:ascii="Calibri" w:hAnsi="Calibri" w:eastAsia="Calibri" w:cs="Calibri"/>
          <w:color w:val="000000" w:themeColor="text1" w:themeTint="FF" w:themeShade="FF"/>
          <w:sz w:val="24"/>
          <w:szCs w:val="24"/>
        </w:rPr>
        <w:t xml:space="preserve"> </w:t>
      </w:r>
      <w:r w:rsidRPr="1EBD1BC5" w:rsidR="29B982F8">
        <w:rPr>
          <w:rFonts w:ascii="Calibri" w:hAnsi="Calibri" w:eastAsia="Calibri" w:cs="Calibri"/>
          <w:color w:val="000000" w:themeColor="text1" w:themeTint="FF" w:themeShade="FF"/>
          <w:sz w:val="24"/>
          <w:szCs w:val="24"/>
        </w:rPr>
        <w:t>aussi</w:t>
      </w:r>
      <w:r w:rsidRPr="1EBD1BC5" w:rsidR="29B982F8">
        <w:rPr>
          <w:rFonts w:ascii="Calibri" w:hAnsi="Calibri" w:eastAsia="Calibri" w:cs="Calibri"/>
          <w:color w:val="000000" w:themeColor="text1" w:themeTint="FF" w:themeShade="FF"/>
          <w:sz w:val="24"/>
          <w:szCs w:val="24"/>
        </w:rPr>
        <w:t xml:space="preserve">. </w:t>
      </w:r>
    </w:p>
    <w:p w:rsidR="0C56F01E" w:rsidP="0C56F01E" w:rsidRDefault="0C56F01E" w14:paraId="166DD5BB" w14:textId="3CB92A7F" w14:noSpellErr="1">
      <w:pPr>
        <w:spacing w:line="276" w:lineRule="auto"/>
        <w:rPr>
          <w:rFonts w:ascii="Calibri" w:hAnsi="Calibri" w:eastAsia="Calibri" w:cs="Calibri"/>
          <w:color w:val="000000" w:themeColor="text1"/>
          <w:sz w:val="24"/>
          <w:szCs w:val="24"/>
        </w:rPr>
      </w:pPr>
    </w:p>
    <w:p w:rsidR="29B982F8" w:rsidP="0C56F01E" w:rsidRDefault="29B982F8" w14:paraId="4E861BB9" w14:textId="56E35270">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b w:val="1"/>
          <w:bCs w:val="1"/>
          <w:color w:val="000000" w:themeColor="text1" w:themeTint="FF" w:themeShade="FF"/>
          <w:sz w:val="24"/>
          <w:szCs w:val="24"/>
        </w:rPr>
        <w:t xml:space="preserve"> Une histoire de </w:t>
      </w:r>
      <w:r w:rsidRPr="1EBD1BC5" w:rsidR="29B982F8">
        <w:rPr>
          <w:rFonts w:ascii="Calibri" w:hAnsi="Calibri" w:eastAsia="Calibri" w:cs="Calibri"/>
          <w:b w:val="1"/>
          <w:bCs w:val="1"/>
          <w:color w:val="000000" w:themeColor="text1" w:themeTint="FF" w:themeShade="FF"/>
          <w:sz w:val="24"/>
          <w:szCs w:val="24"/>
        </w:rPr>
        <w:t>partenariat</w:t>
      </w:r>
      <w:r w:rsidRPr="1EBD1BC5" w:rsidR="29B982F8">
        <w:rPr>
          <w:rFonts w:ascii="Calibri" w:hAnsi="Calibri" w:eastAsia="Calibri" w:cs="Calibri"/>
          <w:b w:val="1"/>
          <w:bCs w:val="1"/>
          <w:color w:val="000000" w:themeColor="text1" w:themeTint="FF" w:themeShade="FF"/>
          <w:sz w:val="24"/>
          <w:szCs w:val="24"/>
        </w:rPr>
        <w:t xml:space="preserve"> </w:t>
      </w:r>
    </w:p>
    <w:p w:rsidR="29B982F8" w:rsidP="0C56F01E" w:rsidRDefault="29B982F8" w14:paraId="0D86C87F" w14:textId="56029DF9">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color w:val="000000" w:themeColor="text1" w:themeTint="FF" w:themeShade="FF"/>
          <w:sz w:val="24"/>
          <w:szCs w:val="24"/>
          <w:lang w:val="fr-FR"/>
        </w:rPr>
        <w:t>Les entreprises américaines sont des investisseurs de confiance en Guinée depuis des décennies.  L'un des exemples les plus durables est la Compagnie des Bauxites de Guinée (CBG), une coentreprise entre le gouvernement guinéen et un consortium dirigé par la société américaine Alcoa.  Depuis 19</w:t>
      </w:r>
      <w:r w:rsidRPr="1EBD1BC5" w:rsidR="2468A4DD">
        <w:rPr>
          <w:rFonts w:ascii="Calibri" w:hAnsi="Calibri" w:eastAsia="Calibri" w:cs="Calibri"/>
          <w:color w:val="000000" w:themeColor="text1" w:themeTint="FF" w:themeShade="FF"/>
          <w:sz w:val="24"/>
          <w:szCs w:val="24"/>
          <w:lang w:val="fr-FR"/>
        </w:rPr>
        <w:t>6</w:t>
      </w:r>
      <w:r w:rsidRPr="1EBD1BC5" w:rsidR="29B982F8">
        <w:rPr>
          <w:rFonts w:ascii="Calibri" w:hAnsi="Calibri" w:eastAsia="Calibri" w:cs="Calibri"/>
          <w:color w:val="000000" w:themeColor="text1" w:themeTint="FF" w:themeShade="FF"/>
          <w:sz w:val="24"/>
          <w:szCs w:val="24"/>
          <w:lang w:val="fr-FR"/>
        </w:rPr>
        <w:t xml:space="preserve">3, la CBG a contribué à l'essor de l'économie guinéenne et a apporté plus de 5 milliards de dollars au revenu de la Guinée.  Ce partenariat illustre les liens </w:t>
      </w:r>
      <w:r w:rsidRPr="1EBD1BC5" w:rsidR="29B982F8">
        <w:rPr>
          <w:rFonts w:ascii="Calibri" w:hAnsi="Calibri" w:eastAsia="Calibri" w:cs="Calibri"/>
          <w:color w:val="000000" w:themeColor="text1" w:themeTint="FF" w:themeShade="FF"/>
          <w:sz w:val="24"/>
          <w:szCs w:val="24"/>
          <w:lang w:val="fr-FR"/>
        </w:rPr>
        <w:t>économiques de longue date entre nos nations et la valeur partagée que les investissements américains peuvent apporter.</w:t>
      </w:r>
    </w:p>
    <w:p w:rsidR="29B982F8" w:rsidP="0C56F01E" w:rsidRDefault="29B982F8" w14:paraId="5286CC06" w14:textId="1E974D06">
      <w:pPr>
        <w:spacing w:line="276" w:lineRule="auto"/>
        <w:rPr>
          <w:rFonts w:ascii="Calibri" w:hAnsi="Calibri" w:eastAsia="Calibri" w:cs="Calibri"/>
          <w:color w:val="000000" w:themeColor="text1"/>
          <w:sz w:val="24"/>
          <w:szCs w:val="24"/>
        </w:rPr>
      </w:pPr>
      <w:r w:rsidRPr="0C56F01E">
        <w:rPr>
          <w:rFonts w:ascii="Calibri" w:hAnsi="Calibri" w:eastAsia="Calibri" w:cs="Calibri"/>
          <w:b/>
          <w:bCs/>
          <w:color w:val="000000" w:themeColor="text1"/>
          <w:sz w:val="24"/>
          <w:szCs w:val="24"/>
          <w:lang w:val="fr-FR"/>
        </w:rPr>
        <w:t xml:space="preserve">Une diplomatie qui donne des résultats  </w:t>
      </w:r>
    </w:p>
    <w:p w:rsidR="29B982F8" w:rsidP="0C56F01E" w:rsidRDefault="29B982F8" w14:paraId="439A180E" w14:textId="5787DFDE">
      <w:pPr>
        <w:spacing w:line="276" w:lineRule="auto"/>
        <w:rPr>
          <w:rFonts w:ascii="Calibri" w:hAnsi="Calibri" w:eastAsia="Calibri" w:cs="Calibri"/>
          <w:color w:val="000000" w:themeColor="text1"/>
          <w:sz w:val="24"/>
          <w:szCs w:val="24"/>
        </w:rPr>
      </w:pPr>
      <w:r w:rsidRPr="0C56F01E">
        <w:rPr>
          <w:rFonts w:ascii="Calibri" w:hAnsi="Calibri" w:eastAsia="Calibri" w:cs="Calibri"/>
          <w:color w:val="000000" w:themeColor="text1"/>
          <w:sz w:val="24"/>
          <w:szCs w:val="24"/>
          <w:lang w:val="fr-FR"/>
        </w:rPr>
        <w:t xml:space="preserve">Les liens économiques doivent être construits sur la base d'avantages partagés, et non de gains à court terme assortis de conditions à long terme. Les accords ne doivent pas laisser les nations endettées ou dépendantes. De même, les accords transactionnels n'enrichissent qu'une poignée de personnes, au détriment du bien commun.  C'est pourquoi nous travaillons chaque jour à identifier les opportunités de réussite des entreprises américaines en Guinée, tout en veillant à ce que les communautés guinéennes retirent une valeur réelle et durable de ces partenariats. </w:t>
      </w:r>
    </w:p>
    <w:p w:rsidR="29B982F8" w:rsidP="0C56F01E" w:rsidRDefault="29B982F8" w14:paraId="7D769D38" w14:textId="49569F8E">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color w:val="000000" w:themeColor="text1" w:themeTint="FF" w:themeShade="FF"/>
          <w:sz w:val="24"/>
          <w:szCs w:val="24"/>
          <w:lang w:val="fr-FR"/>
        </w:rPr>
        <w:t xml:space="preserve">Aujourd'hui, l'engagement commercial des États-Unis en Guinée se développe.  Des entreprises comme </w:t>
      </w:r>
      <w:r w:rsidRPr="1EBD1BC5" w:rsidR="29B982F8">
        <w:rPr>
          <w:rFonts w:ascii="Calibri" w:hAnsi="Calibri" w:eastAsia="Calibri" w:cs="Calibri"/>
          <w:color w:val="000000" w:themeColor="text1" w:themeTint="FF" w:themeShade="FF"/>
          <w:sz w:val="24"/>
          <w:szCs w:val="24"/>
          <w:lang w:val="fr-FR"/>
        </w:rPr>
        <w:t>Wabtec</w:t>
      </w:r>
      <w:r w:rsidRPr="1EBD1BC5" w:rsidR="29B982F8">
        <w:rPr>
          <w:rFonts w:ascii="Calibri" w:hAnsi="Calibri" w:eastAsia="Calibri" w:cs="Calibri"/>
          <w:color w:val="000000" w:themeColor="text1" w:themeTint="FF" w:themeShade="FF"/>
          <w:sz w:val="24"/>
          <w:szCs w:val="24"/>
          <w:lang w:val="fr-FR"/>
        </w:rPr>
        <w:t xml:space="preserve"> et West </w:t>
      </w:r>
      <w:r w:rsidRPr="1EBD1BC5" w:rsidR="29B982F8">
        <w:rPr>
          <w:rFonts w:ascii="Calibri" w:hAnsi="Calibri" w:eastAsia="Calibri" w:cs="Calibri"/>
          <w:color w:val="000000" w:themeColor="text1" w:themeTint="FF" w:themeShade="FF"/>
          <w:sz w:val="24"/>
          <w:szCs w:val="24"/>
          <w:lang w:val="fr-FR"/>
        </w:rPr>
        <w:t>Africa</w:t>
      </w:r>
      <w:r w:rsidRPr="1EBD1BC5" w:rsidR="29B982F8">
        <w:rPr>
          <w:rFonts w:ascii="Calibri" w:hAnsi="Calibri" w:eastAsia="Calibri" w:cs="Calibri"/>
          <w:color w:val="000000" w:themeColor="text1" w:themeTint="FF" w:themeShade="FF"/>
          <w:sz w:val="24"/>
          <w:szCs w:val="24"/>
          <w:lang w:val="fr-FR"/>
        </w:rPr>
        <w:t xml:space="preserve"> LNG Group ont signé des contrats d'une valeur de plus d'un demi-milliard de dollars américains.  Les investissements américains sont synonymes de normes américaines, de transparence et d'engagement à faire des affaires dans les règles de l'art.  Ces contrats apportent des technologies de pointe, soutiennent des emplois de haute qualité et placent la barre plus haut en matière de bonne gouvernance.  La plus grande force des entreprises américaines lorsqu'elles s'associent à des fournisseurs locaux est peut-être leur volonté et leur capacité à embaucher et à former des talents locaux au lieu d'importer des travailleurs étrangers.</w:t>
      </w:r>
    </w:p>
    <w:p w:rsidR="29B982F8" w:rsidP="0C56F01E" w:rsidRDefault="29B982F8" w14:paraId="6EFC847A" w14:textId="45BA4BD6">
      <w:pPr>
        <w:spacing w:line="276" w:lineRule="auto"/>
        <w:rPr>
          <w:rFonts w:ascii="Calibri" w:hAnsi="Calibri" w:eastAsia="Calibri" w:cs="Calibri"/>
          <w:color w:val="000000" w:themeColor="text1"/>
          <w:sz w:val="24"/>
          <w:szCs w:val="24"/>
        </w:rPr>
      </w:pPr>
      <w:r w:rsidRPr="0C56F01E">
        <w:rPr>
          <w:rFonts w:ascii="Calibri" w:hAnsi="Calibri" w:eastAsia="Calibri" w:cs="Calibri"/>
          <w:color w:val="000000" w:themeColor="text1"/>
          <w:sz w:val="24"/>
          <w:szCs w:val="24"/>
          <w:lang w:val="fr-FR"/>
        </w:rPr>
        <w:t xml:space="preserve"> </w:t>
      </w:r>
    </w:p>
    <w:p w:rsidR="29B982F8" w:rsidP="0C56F01E" w:rsidRDefault="29B982F8" w14:paraId="4A1622F5" w14:textId="56F475DF">
      <w:pPr>
        <w:spacing w:line="276" w:lineRule="auto"/>
        <w:rPr>
          <w:rFonts w:ascii="Calibri" w:hAnsi="Calibri" w:eastAsia="Calibri" w:cs="Calibri"/>
          <w:color w:val="000000" w:themeColor="text1"/>
          <w:sz w:val="24"/>
          <w:szCs w:val="24"/>
        </w:rPr>
      </w:pPr>
      <w:r w:rsidRPr="0C56F01E">
        <w:rPr>
          <w:rFonts w:ascii="Calibri" w:hAnsi="Calibri" w:eastAsia="Calibri" w:cs="Calibri"/>
          <w:b/>
          <w:bCs/>
          <w:color w:val="000000" w:themeColor="text1"/>
          <w:sz w:val="24"/>
          <w:szCs w:val="24"/>
          <w:lang w:val="fr-FR"/>
        </w:rPr>
        <w:t xml:space="preserve">C'est bon pour la Guinée.  Et c'est bon pour l'Amérique. </w:t>
      </w:r>
    </w:p>
    <w:p w:rsidR="29B982F8" w:rsidP="0C56F01E" w:rsidRDefault="29B982F8" w14:paraId="5C61EBFC" w14:textId="6311021E">
      <w:pPr>
        <w:spacing w:line="276" w:lineRule="auto"/>
        <w:rPr>
          <w:rFonts w:ascii="Calibri" w:hAnsi="Calibri" w:eastAsia="Calibri" w:cs="Calibri"/>
          <w:color w:val="000000" w:themeColor="text1"/>
          <w:sz w:val="24"/>
          <w:szCs w:val="24"/>
          <w:lang w:val="fr-FR"/>
        </w:rPr>
      </w:pPr>
      <w:r w:rsidRPr="0C56F01E">
        <w:rPr>
          <w:rFonts w:ascii="Calibri" w:hAnsi="Calibri" w:eastAsia="Calibri" w:cs="Calibri"/>
          <w:color w:val="000000" w:themeColor="text1"/>
          <w:sz w:val="24"/>
          <w:szCs w:val="24"/>
          <w:lang w:val="fr-FR"/>
        </w:rPr>
        <w:t xml:space="preserve">Dans un monde de plus en plus défini par la concurrence économique, la promotion des intérêts commerciaux des États-Unis relève de la diplomatie stratégique.  Lorsque nous défendons les intérêts des entreprises américaines, nous favorisons également la concurrence loyale, la transparence, l'ouverture des marchés et les modèles économiques qui donnent du pouvoir aux populations, et pas seulement aux élites.  C'est ainsi que nous abordons le développement économique en Guinée.  Nous respectons la souveraineté de votre pays et nous vous aidons à créer des opportunités pour que vous puissiez façonner votre propre avenir grâce à l'ingéniosité, l'esprit d'entreprise, le travail acharné et le mérite. </w:t>
      </w:r>
    </w:p>
    <w:p w:rsidR="0C56F01E" w:rsidP="0C56F01E" w:rsidRDefault="0C56F01E" w14:paraId="6B1C115C" w14:textId="7E942D2C" w14:noSpellErr="1">
      <w:pPr>
        <w:spacing w:line="276" w:lineRule="auto"/>
        <w:rPr>
          <w:rFonts w:ascii="Calibri" w:hAnsi="Calibri" w:eastAsia="Calibri" w:cs="Calibri"/>
          <w:color w:val="000000" w:themeColor="text1"/>
          <w:sz w:val="24"/>
          <w:szCs w:val="24"/>
          <w:lang w:val="fr-FR"/>
        </w:rPr>
      </w:pPr>
    </w:p>
    <w:p w:rsidR="29B982F8" w:rsidP="0C56F01E" w:rsidRDefault="29B982F8" w14:paraId="24E1A062" w14:textId="6A917B2B">
      <w:pPr>
        <w:spacing w:line="276" w:lineRule="auto"/>
        <w:rPr>
          <w:rFonts w:ascii="Calibri" w:hAnsi="Calibri" w:eastAsia="Calibri" w:cs="Calibri"/>
          <w:color w:val="000000" w:themeColor="text1"/>
          <w:sz w:val="24"/>
          <w:szCs w:val="24"/>
        </w:rPr>
      </w:pPr>
      <w:r w:rsidRPr="0C56F01E">
        <w:rPr>
          <w:rFonts w:ascii="Calibri" w:hAnsi="Calibri" w:eastAsia="Calibri" w:cs="Calibri"/>
          <w:b/>
          <w:bCs/>
          <w:color w:val="000000" w:themeColor="text1"/>
          <w:sz w:val="24"/>
          <w:szCs w:val="24"/>
          <w:lang w:val="fr-FR"/>
        </w:rPr>
        <w:t xml:space="preserve">L'innovation en action </w:t>
      </w:r>
    </w:p>
    <w:p w:rsidR="29B982F8" w:rsidP="0C56F01E" w:rsidRDefault="29B982F8" w14:paraId="5142FCA0" w14:textId="3D24B476">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color w:val="000000" w:themeColor="text1" w:themeTint="FF" w:themeShade="FF"/>
          <w:sz w:val="24"/>
          <w:szCs w:val="24"/>
          <w:lang w:val="fr-FR"/>
        </w:rPr>
        <w:t xml:space="preserve">Des entreprises américaines se sont déjà associées à la Guinée pour apporter des solutions de pointe aux problèmes locaux.  </w:t>
      </w:r>
      <w:r w:rsidRPr="1EBD1BC5" w:rsidR="29B982F8">
        <w:rPr>
          <w:rFonts w:ascii="Calibri" w:hAnsi="Calibri" w:eastAsia="Calibri" w:cs="Calibri"/>
          <w:color w:val="000000" w:themeColor="text1" w:themeTint="FF" w:themeShade="FF"/>
          <w:sz w:val="24"/>
          <w:szCs w:val="24"/>
          <w:lang w:val="fr-FR"/>
        </w:rPr>
        <w:t>Wave</w:t>
      </w:r>
      <w:r w:rsidRPr="1EBD1BC5" w:rsidR="29B982F8">
        <w:rPr>
          <w:rFonts w:ascii="Calibri" w:hAnsi="Calibri" w:eastAsia="Calibri" w:cs="Calibri"/>
          <w:color w:val="000000" w:themeColor="text1" w:themeTint="FF" w:themeShade="FF"/>
          <w:sz w:val="24"/>
          <w:szCs w:val="24"/>
          <w:lang w:val="fr-FR"/>
        </w:rPr>
        <w:t xml:space="preserve"> Mobile Money, une entreprise de technologie financière soutenue par les États-Unis, élargit l'accès aux services financiers numériques dans tout le pays.  </w:t>
      </w:r>
      <w:r w:rsidRPr="1EBD1BC5" w:rsidR="29B982F8">
        <w:rPr>
          <w:rFonts w:ascii="Calibri" w:hAnsi="Calibri" w:eastAsia="Calibri" w:cs="Calibri"/>
          <w:color w:val="000000" w:themeColor="text1" w:themeTint="FF" w:themeShade="FF"/>
          <w:sz w:val="24"/>
          <w:szCs w:val="24"/>
          <w:lang w:val="fr-FR"/>
        </w:rPr>
        <w:t>Cela permet d'améliorer la sécurité, de réduire les coûts et de créer de nouvelles opportunités d'inclusion économique.</w:t>
      </w:r>
    </w:p>
    <w:p w:rsidR="29B982F8" w:rsidP="0C56F01E" w:rsidRDefault="29B982F8" w14:paraId="73AD4CE0" w14:textId="3B13182B">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color w:val="000000" w:themeColor="text1" w:themeTint="FF" w:themeShade="FF"/>
          <w:sz w:val="24"/>
          <w:szCs w:val="24"/>
          <w:lang w:val="fr-FR"/>
        </w:rPr>
        <w:t>Cybastion</w:t>
      </w:r>
      <w:r w:rsidRPr="1EBD1BC5" w:rsidR="29B982F8">
        <w:rPr>
          <w:rFonts w:ascii="Calibri" w:hAnsi="Calibri" w:eastAsia="Calibri" w:cs="Calibri"/>
          <w:color w:val="000000" w:themeColor="text1" w:themeTint="FF" w:themeShade="FF"/>
          <w:sz w:val="24"/>
          <w:szCs w:val="24"/>
          <w:lang w:val="fr-FR"/>
        </w:rPr>
        <w:t xml:space="preserve"> Corporation travaille avec des partenaires guinéens pour lancer un programme pilote Safe Cities.  Grâce à la technologie américaine, le projet renforcera la sécurité publique et la résilience urbaine dans des municipalités clés.  Ces initiatives montrent que les entreprises américaines investissent dans votre avenir. </w:t>
      </w:r>
    </w:p>
    <w:p w:rsidR="29B982F8" w:rsidP="0C56F01E" w:rsidRDefault="29B982F8" w14:paraId="2082D1BC" w14:textId="3B292D98">
      <w:pPr>
        <w:spacing w:line="276" w:lineRule="auto"/>
        <w:rPr>
          <w:rFonts w:ascii="Calibri" w:hAnsi="Calibri" w:eastAsia="Calibri" w:cs="Calibri"/>
          <w:color w:val="000000" w:themeColor="text1"/>
          <w:sz w:val="24"/>
          <w:szCs w:val="24"/>
          <w:lang w:val="fr-FR"/>
        </w:rPr>
      </w:pPr>
      <w:r w:rsidRPr="0C56F01E">
        <w:rPr>
          <w:rFonts w:ascii="Calibri" w:hAnsi="Calibri" w:eastAsia="Calibri" w:cs="Calibri"/>
          <w:color w:val="000000" w:themeColor="text1"/>
          <w:sz w:val="24"/>
          <w:szCs w:val="24"/>
          <w:lang w:val="fr-FR"/>
        </w:rPr>
        <w:t xml:space="preserve">De l'agriculture à l'infrastructure, des télécommunications à l'énergie, nous travaillons chaque jour à mettre en relation les entreprises américaines avec le potentiel guinéen.  La diplomatie commerciale contribue à stimuler les exportations.  Elle permet également d'établir des partenariats durables et de créer un impact significatif. </w:t>
      </w:r>
    </w:p>
    <w:p w:rsidR="0C56F01E" w:rsidP="0C56F01E" w:rsidRDefault="0C56F01E" w14:paraId="27274BE3" w14:textId="51A1B76E" w14:noSpellErr="1">
      <w:pPr>
        <w:spacing w:line="276" w:lineRule="auto"/>
        <w:rPr>
          <w:rFonts w:ascii="Calibri" w:hAnsi="Calibri" w:eastAsia="Calibri" w:cs="Calibri"/>
          <w:color w:val="000000" w:themeColor="text1"/>
          <w:sz w:val="24"/>
          <w:szCs w:val="24"/>
          <w:lang w:val="fr-FR"/>
        </w:rPr>
      </w:pPr>
    </w:p>
    <w:p w:rsidR="29B982F8" w:rsidP="0C56F01E" w:rsidRDefault="29B982F8" w14:paraId="554A59CD" w14:textId="31F9E3D1">
      <w:pPr>
        <w:spacing w:line="276" w:lineRule="auto"/>
        <w:rPr>
          <w:rFonts w:ascii="Calibri" w:hAnsi="Calibri" w:eastAsia="Calibri" w:cs="Calibri"/>
          <w:color w:val="000000" w:themeColor="text1"/>
          <w:sz w:val="24"/>
          <w:szCs w:val="24"/>
        </w:rPr>
      </w:pPr>
      <w:r w:rsidRPr="1EBD1BC5" w:rsidR="29B982F8">
        <w:rPr>
          <w:rFonts w:ascii="Calibri" w:hAnsi="Calibri" w:eastAsia="Calibri" w:cs="Calibri"/>
          <w:b w:val="1"/>
          <w:bCs w:val="1"/>
          <w:color w:val="000000" w:themeColor="text1" w:themeTint="FF" w:themeShade="FF"/>
          <w:sz w:val="24"/>
          <w:szCs w:val="24"/>
        </w:rPr>
        <w:t xml:space="preserve">Un </w:t>
      </w:r>
      <w:r w:rsidRPr="1EBD1BC5" w:rsidR="29B982F8">
        <w:rPr>
          <w:rFonts w:ascii="Calibri" w:hAnsi="Calibri" w:eastAsia="Calibri" w:cs="Calibri"/>
          <w:b w:val="1"/>
          <w:bCs w:val="1"/>
          <w:color w:val="000000" w:themeColor="text1" w:themeTint="FF" w:themeShade="FF"/>
          <w:sz w:val="24"/>
          <w:szCs w:val="24"/>
        </w:rPr>
        <w:t>appel</w:t>
      </w:r>
      <w:r w:rsidRPr="1EBD1BC5" w:rsidR="29B982F8">
        <w:rPr>
          <w:rFonts w:ascii="Calibri" w:hAnsi="Calibri" w:eastAsia="Calibri" w:cs="Calibri"/>
          <w:b w:val="1"/>
          <w:bCs w:val="1"/>
          <w:color w:val="000000" w:themeColor="text1" w:themeTint="FF" w:themeShade="FF"/>
          <w:sz w:val="24"/>
          <w:szCs w:val="24"/>
        </w:rPr>
        <w:t xml:space="preserve"> à </w:t>
      </w:r>
      <w:r w:rsidRPr="1EBD1BC5" w:rsidR="29B982F8">
        <w:rPr>
          <w:rFonts w:ascii="Calibri" w:hAnsi="Calibri" w:eastAsia="Calibri" w:cs="Calibri"/>
          <w:b w:val="1"/>
          <w:bCs w:val="1"/>
          <w:color w:val="000000" w:themeColor="text1" w:themeTint="FF" w:themeShade="FF"/>
          <w:sz w:val="24"/>
          <w:szCs w:val="24"/>
        </w:rPr>
        <w:t>l'investissement</w:t>
      </w:r>
      <w:r w:rsidRPr="1EBD1BC5" w:rsidR="29B982F8">
        <w:rPr>
          <w:rFonts w:ascii="Calibri" w:hAnsi="Calibri" w:eastAsia="Calibri" w:cs="Calibri"/>
          <w:b w:val="1"/>
          <w:bCs w:val="1"/>
          <w:color w:val="000000" w:themeColor="text1" w:themeTint="FF" w:themeShade="FF"/>
          <w:sz w:val="24"/>
          <w:szCs w:val="24"/>
        </w:rPr>
        <w:t xml:space="preserve"> </w:t>
      </w:r>
    </w:p>
    <w:p w:rsidR="29B982F8" w:rsidP="0C56F01E" w:rsidRDefault="29B982F8" w14:paraId="457E3408" w14:textId="0B8EA017">
      <w:pPr>
        <w:spacing w:line="276" w:lineRule="auto"/>
        <w:rPr>
          <w:rFonts w:ascii="Calibri" w:hAnsi="Calibri" w:eastAsia="Calibri" w:cs="Calibri"/>
          <w:color w:val="000000" w:themeColor="text1"/>
          <w:sz w:val="24"/>
          <w:szCs w:val="24"/>
        </w:rPr>
      </w:pPr>
      <w:r w:rsidRPr="0C56F01E">
        <w:rPr>
          <w:rFonts w:ascii="Calibri" w:hAnsi="Calibri" w:eastAsia="Calibri" w:cs="Calibri"/>
          <w:color w:val="000000" w:themeColor="text1"/>
          <w:sz w:val="24"/>
          <w:szCs w:val="24"/>
          <w:lang w:val="fr-FR"/>
        </w:rPr>
        <w:t xml:space="preserve">À nos partenaires guinéens, nous disons : L'Amérique est ouverte aux affaires. Nous sommes prêts à travailler avec vous pour créer des opportunités, attirer des investissements et construire une prospérité partagée. </w:t>
      </w:r>
    </w:p>
    <w:p w:rsidR="29B982F8" w:rsidP="0C56F01E" w:rsidRDefault="29B982F8" w14:paraId="2D655697" w14:textId="63845C9E">
      <w:pPr>
        <w:spacing w:line="276" w:lineRule="auto"/>
        <w:rPr>
          <w:rFonts w:ascii="Calibri" w:hAnsi="Calibri" w:eastAsia="Calibri" w:cs="Calibri"/>
          <w:color w:val="000000" w:themeColor="text1"/>
          <w:sz w:val="24"/>
          <w:szCs w:val="24"/>
        </w:rPr>
      </w:pPr>
      <w:r w:rsidRPr="0C56F01E">
        <w:rPr>
          <w:rFonts w:ascii="Calibri" w:hAnsi="Calibri" w:eastAsia="Calibri" w:cs="Calibri"/>
          <w:color w:val="000000" w:themeColor="text1"/>
          <w:sz w:val="24"/>
          <w:szCs w:val="24"/>
          <w:lang w:val="fr-FR"/>
        </w:rPr>
        <w:t xml:space="preserve">Aux entreprises américaines : Si vous vous intéressez à l'Afrique de l'Ouest, pensez à la Guinée.  Nous sommes là pour vous aider à réussir. </w:t>
      </w:r>
    </w:p>
    <w:p w:rsidR="29B982F8" w:rsidP="0C56F01E" w:rsidRDefault="29B982F8" w14:paraId="038979D6" w14:textId="4C95E3D6">
      <w:pPr>
        <w:spacing w:line="276" w:lineRule="auto"/>
        <w:rPr>
          <w:rFonts w:ascii="Calibri" w:hAnsi="Calibri" w:eastAsia="Calibri" w:cs="Calibri"/>
          <w:color w:val="000000" w:themeColor="text1"/>
          <w:sz w:val="24"/>
          <w:szCs w:val="24"/>
        </w:rPr>
      </w:pPr>
      <w:r w:rsidRPr="0C56F01E">
        <w:rPr>
          <w:rFonts w:ascii="Calibri" w:hAnsi="Calibri" w:eastAsia="Calibri" w:cs="Calibri"/>
          <w:color w:val="000000" w:themeColor="text1"/>
          <w:sz w:val="24"/>
          <w:szCs w:val="24"/>
          <w:lang w:val="fr-FR"/>
        </w:rPr>
        <w:t>Parce que la diplomatie ne se limite pas à ce que nous disons.  Il s'agit de ce que nous construisons ensemble.</w:t>
      </w:r>
    </w:p>
    <w:p w:rsidR="29B982F8" w:rsidP="0C56F01E" w:rsidRDefault="29B982F8" w14:paraId="68F79FB7" w14:textId="3C1A7C57">
      <w:pPr>
        <w:jc w:val="center"/>
        <w:rPr>
          <w:rFonts w:ascii="Calibri" w:hAnsi="Calibri" w:eastAsia="Calibri" w:cs="Calibri"/>
          <w:color w:val="000000" w:themeColor="text1"/>
          <w:sz w:val="24"/>
          <w:szCs w:val="24"/>
        </w:rPr>
      </w:pPr>
      <w:r w:rsidRPr="0C56F01E">
        <w:rPr>
          <w:rFonts w:ascii="Calibri" w:hAnsi="Calibri" w:eastAsia="Calibri" w:cs="Calibri"/>
          <w:color w:val="000000" w:themeColor="text1"/>
          <w:sz w:val="24"/>
          <w:szCs w:val="24"/>
        </w:rPr>
        <w:t>###</w:t>
      </w:r>
    </w:p>
    <w:p w:rsidR="60ED17DE" w:rsidP="0C56F01E" w:rsidRDefault="63224AE0" w14:paraId="5518F682" w14:textId="55897CC4">
      <w:pPr>
        <w:spacing w:after="0"/>
        <w:rPr>
          <w:rFonts w:ascii="Calibri" w:hAnsi="Calibri" w:eastAsia="Calibri" w:cs="Calibri"/>
          <w:color w:val="000000" w:themeColor="text1"/>
          <w:sz w:val="24"/>
          <w:szCs w:val="24"/>
        </w:rPr>
      </w:pPr>
      <w:r w:rsidRPr="0C56F01E">
        <w:rPr>
          <w:rFonts w:ascii="Calibri" w:hAnsi="Calibri" w:eastAsia="Calibri" w:cs="Calibri"/>
          <w:i/>
          <w:iCs/>
          <w:color w:val="000000" w:themeColor="text1"/>
          <w:sz w:val="24"/>
          <w:szCs w:val="24"/>
        </w:rPr>
        <w:t xml:space="preserve">Contact: Ousmane Barry - U.S. Embassy, Conakry – Press Specialist   </w:t>
      </w:r>
    </w:p>
    <w:p w:rsidR="60ED17DE" w:rsidP="0C56F01E" w:rsidRDefault="63224AE0" w14:paraId="67AE0FFD" w14:textId="5A0520FF" w14:noSpellErr="1">
      <w:pPr>
        <w:spacing w:after="0"/>
        <w:rPr>
          <w:rFonts w:ascii="Calibri" w:hAnsi="Calibri" w:eastAsia="Calibri" w:cs="Calibri"/>
          <w:color w:val="000000" w:themeColor="text1"/>
          <w:sz w:val="24"/>
          <w:szCs w:val="24"/>
        </w:rPr>
      </w:pPr>
      <w:r w:rsidRPr="1EBD1BC5" w:rsidR="63224AE0">
        <w:rPr>
          <w:rFonts w:ascii="Calibri" w:hAnsi="Calibri" w:eastAsia="Calibri" w:cs="Calibri"/>
          <w:i w:val="1"/>
          <w:iCs w:val="1"/>
          <w:color w:val="000000" w:themeColor="text1" w:themeTint="FF" w:themeShade="FF"/>
          <w:sz w:val="24"/>
          <w:szCs w:val="24"/>
          <w:lang w:val="fr-FR"/>
        </w:rPr>
        <w:t>Email:</w:t>
      </w:r>
      <w:r w:rsidRPr="1EBD1BC5" w:rsidR="63224AE0">
        <w:rPr>
          <w:rFonts w:ascii="Calibri" w:hAnsi="Calibri" w:eastAsia="Calibri" w:cs="Calibri"/>
          <w:i w:val="1"/>
          <w:iCs w:val="1"/>
          <w:color w:val="000000" w:themeColor="text1" w:themeTint="FF" w:themeShade="FF"/>
          <w:sz w:val="24"/>
          <w:szCs w:val="24"/>
          <w:lang w:val="fr-FR"/>
        </w:rPr>
        <w:t xml:space="preserve"> </w:t>
      </w:r>
      <w:hyperlink r:id="R1a9cbb35c6354083">
        <w:r w:rsidRPr="1EBD1BC5" w:rsidR="63224AE0">
          <w:rPr>
            <w:rStyle w:val="Hyperlink"/>
            <w:rFonts w:ascii="Calibri" w:hAnsi="Calibri" w:eastAsia="Calibri" w:cs="Calibri"/>
            <w:sz w:val="24"/>
            <w:szCs w:val="24"/>
            <w:lang w:val="fr-FR"/>
          </w:rPr>
          <w:t>ConakryPress@state.gov</w:t>
        </w:r>
      </w:hyperlink>
      <w:r w:rsidRPr="1EBD1BC5" w:rsidR="63224AE0">
        <w:rPr>
          <w:rFonts w:ascii="Calibri" w:hAnsi="Calibri" w:eastAsia="Calibri" w:cs="Calibri"/>
          <w:color w:val="000000" w:themeColor="text1" w:themeTint="FF" w:themeShade="FF"/>
          <w:sz w:val="24"/>
          <w:szCs w:val="24"/>
          <w:u w:val="single"/>
          <w:lang w:val="fr-FR"/>
        </w:rPr>
        <w:t xml:space="preserve"> </w:t>
      </w:r>
      <w:r>
        <w:tab/>
      </w:r>
      <w:r>
        <w:tab/>
      </w:r>
      <w:r>
        <w:tab/>
      </w:r>
      <w:r>
        <w:tab/>
      </w:r>
    </w:p>
    <w:p w:rsidR="60ED17DE" w:rsidP="0C56F01E" w:rsidRDefault="63224AE0" w14:paraId="7FAC35B6" w14:textId="03BBFF7D" w14:noSpellErr="1">
      <w:pPr>
        <w:spacing w:line="257" w:lineRule="auto"/>
        <w:rPr>
          <w:rFonts w:ascii="Calibri" w:hAnsi="Calibri" w:eastAsia="Calibri" w:cs="Calibri"/>
          <w:color w:val="000000" w:themeColor="text1"/>
          <w:sz w:val="24"/>
          <w:szCs w:val="24"/>
        </w:rPr>
      </w:pPr>
      <w:r w:rsidRPr="1EBD1BC5" w:rsidR="63224AE0">
        <w:rPr>
          <w:rFonts w:ascii="Calibri" w:hAnsi="Calibri" w:eastAsia="Calibri" w:cs="Calibri"/>
          <w:color w:val="000000" w:themeColor="text1" w:themeTint="FF" w:themeShade="FF"/>
          <w:sz w:val="24"/>
          <w:szCs w:val="24"/>
          <w:lang w:val="fr-FR"/>
        </w:rPr>
        <w:t>Phone:</w:t>
      </w:r>
      <w:r w:rsidRPr="1EBD1BC5" w:rsidR="63224AE0">
        <w:rPr>
          <w:rFonts w:ascii="Calibri" w:hAnsi="Calibri" w:eastAsia="Calibri" w:cs="Calibri"/>
          <w:color w:val="000000" w:themeColor="text1" w:themeTint="FF" w:themeShade="FF"/>
          <w:sz w:val="24"/>
          <w:szCs w:val="24"/>
          <w:lang w:val="fr-FR"/>
        </w:rPr>
        <w:t xml:space="preserve"> 224 629 000 423</w:t>
      </w:r>
    </w:p>
    <w:p w:rsidR="60ED17DE" w:rsidRDefault="60ED17DE" w14:paraId="22FC582F" w14:textId="1454726C"/>
    <w:sectPr w:rsidR="60ED17D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0BF413"/>
    <w:rsid w:val="00002474"/>
    <w:rsid w:val="00913F95"/>
    <w:rsid w:val="00B23187"/>
    <w:rsid w:val="00DC7861"/>
    <w:rsid w:val="0C56F01E"/>
    <w:rsid w:val="179E14D3"/>
    <w:rsid w:val="1D0BF413"/>
    <w:rsid w:val="1EBD1BC5"/>
    <w:rsid w:val="2468A4DD"/>
    <w:rsid w:val="25D73A24"/>
    <w:rsid w:val="29B982F8"/>
    <w:rsid w:val="39F88E78"/>
    <w:rsid w:val="45D4ACEE"/>
    <w:rsid w:val="57CF6714"/>
    <w:rsid w:val="60ED17DE"/>
    <w:rsid w:val="63224AE0"/>
    <w:rsid w:val="72CE3737"/>
    <w:rsid w:val="7EAD09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F413"/>
  <w15:chartTrackingRefBased/>
  <w15:docId w15:val="{D6758946-9164-4381-84F9-07AF5C2B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2.png" Id="rId9" /><Relationship Type="http://schemas.openxmlformats.org/officeDocument/2006/relationships/hyperlink" Target="mailto:conakrypress@state.gov" TargetMode="External" Id="R3f56fd42f8894ba9" /><Relationship Type="http://schemas.openxmlformats.org/officeDocument/2006/relationships/hyperlink" Target="mailto:ConakryPress@state.gov" TargetMode="External" Id="R1a9cbb35c63540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8d2a64-9d62-495b-a15a-e7f7199a31d4">
      <Terms xmlns="http://schemas.microsoft.com/office/infopath/2007/PartnerControls"/>
    </lcf76f155ced4ddcb4097134ff3c332f>
    <TaxCatchAll xmlns="214d2c41-9580-4a05-86f5-e53284b796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F350A9A1E34408D4D66A85ABA6A8A" ma:contentTypeVersion="16" ma:contentTypeDescription="Create a new document." ma:contentTypeScope="" ma:versionID="50b266c44225aa810f3e7a592d27db78">
  <xsd:schema xmlns:xsd="http://www.w3.org/2001/XMLSchema" xmlns:xs="http://www.w3.org/2001/XMLSchema" xmlns:p="http://schemas.microsoft.com/office/2006/metadata/properties" xmlns:ns2="028d2a64-9d62-495b-a15a-e7f7199a31d4" xmlns:ns3="214d2c41-9580-4a05-86f5-e53284b7964b" targetNamespace="http://schemas.microsoft.com/office/2006/metadata/properties" ma:root="true" ma:fieldsID="e9bd7e0e7ffaf0531049d58582051109" ns2:_="" ns3:_="">
    <xsd:import namespace="028d2a64-9d62-495b-a15a-e7f7199a31d4"/>
    <xsd:import namespace="214d2c41-9580-4a05-86f5-e53284b796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d2a64-9d62-495b-a15a-e7f7199a3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4d2c41-9580-4a05-86f5-e53284b796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4c1f17-ae9d-4204-9977-18d67f69058c}" ma:internalName="TaxCatchAll" ma:showField="CatchAllData" ma:web="214d2c41-9580-4a05-86f5-e53284b79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91926-4CB0-4811-8E30-FA2F7CD083E7}">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14d2c41-9580-4a05-86f5-e53284b7964b"/>
    <ds:schemaRef ds:uri="http://purl.org/dc/elements/1.1/"/>
    <ds:schemaRef ds:uri="028d2a64-9d62-495b-a15a-e7f7199a31d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A4A8EB0-75E4-4146-AEF7-4E8AAF521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d2a64-9d62-495b-a15a-e7f7199a31d4"/>
    <ds:schemaRef ds:uri="214d2c41-9580-4a05-86f5-e53284b79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21A66-7C3B-4A34-9445-0EB3D22F6F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Ousmane (Conakry)</dc:creator>
  <keywords/>
  <dc:description/>
  <lastModifiedBy>Barry, Ousmane (Conakry)</lastModifiedBy>
  <revision>3</revision>
  <dcterms:created xsi:type="dcterms:W3CDTF">2025-05-08T15:51:00.0000000Z</dcterms:created>
  <dcterms:modified xsi:type="dcterms:W3CDTF">2025-05-09T11:46:16.1291125Z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0x010100E11F350A9A1E34408D4D66A85ABA6A8A</vt:lpwstr>
  </property>
  <property fmtid="{D5CDD505-2E9C-101B-9397-08002B2CF9AE}" pid="3" name="MSIP_Label_1665d9ee-429a-4d5f-97cc-cfb56e044a6e_Enabled">
    <vt:lpwstr>true</vt:lpwstr>
  </property>
  <property fmtid="{D5CDD505-2E9C-101B-9397-08002B2CF9AE}" pid="4" name="MSIP_Label_1665d9ee-429a-4d5f-97cc-cfb56e044a6e_SetDate">
    <vt:lpwstr>2025-05-08T15:45:35Z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4b8746cf-85f4-415c-abd2-922410a44f07</vt:lpwstr>
  </property>
  <property fmtid="{D5CDD505-2E9C-101B-9397-08002B2CF9AE}" pid="9" name="MSIP_Label_1665d9ee-429a-4d5f-97cc-cfb56e044a6e_ContentBits">
    <vt:lpwstr>0</vt:lpwstr>
  </property>
  <property fmtid="{D5CDD505-2E9C-101B-9397-08002B2CF9AE}" pid="10" name="MSIP_Label_1665d9ee-429a-4d5f-97cc-cfb56e044a6e_Tag">
    <vt:lpwstr>10, 0, 1, 2</vt:lpwstr>
  </property>
  <property fmtid="{D5CDD505-2E9C-101B-9397-08002B2CF9AE}" pid="11" name="MediaServiceImageTags">
    <vt:lpwstr/>
  </property>
</Properties>
</file>